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178" w:rsidRPr="008B6038" w:rsidRDefault="004E258A" w:rsidP="008B6038">
      <w:pPr>
        <w:jc w:val="center"/>
        <w:rPr>
          <w:rFonts w:asciiTheme="majorEastAsia" w:eastAsiaTheme="majorEastAsia" w:hAnsiTheme="majorEastAsia"/>
          <w:b/>
          <w:sz w:val="32"/>
          <w:szCs w:val="32"/>
        </w:rPr>
      </w:pPr>
      <w:r w:rsidRPr="008B6038">
        <w:rPr>
          <w:rFonts w:asciiTheme="majorEastAsia" w:eastAsiaTheme="majorEastAsia" w:hAnsiTheme="majorEastAsia" w:hint="eastAsia"/>
          <w:b/>
          <w:sz w:val="32"/>
          <w:szCs w:val="32"/>
        </w:rPr>
        <w:t>7-3</w:t>
      </w:r>
      <w:r w:rsidR="006166DE" w:rsidRPr="008B6038">
        <w:rPr>
          <w:rFonts w:asciiTheme="majorEastAsia" w:eastAsiaTheme="majorEastAsia" w:hAnsiTheme="majorEastAsia" w:hint="eastAsia"/>
          <w:b/>
          <w:sz w:val="32"/>
          <w:szCs w:val="32"/>
        </w:rPr>
        <w:t xml:space="preserve"> 国际合作与交流-</w:t>
      </w:r>
      <w:r w:rsidRPr="008B6038">
        <w:rPr>
          <w:rFonts w:asciiTheme="majorEastAsia" w:eastAsiaTheme="majorEastAsia" w:hAnsiTheme="majorEastAsia" w:hint="eastAsia"/>
          <w:b/>
          <w:sz w:val="32"/>
          <w:szCs w:val="32"/>
        </w:rPr>
        <w:t>举办高层次</w:t>
      </w:r>
      <w:r w:rsidR="006166DE" w:rsidRPr="008B6038">
        <w:rPr>
          <w:rFonts w:asciiTheme="majorEastAsia" w:eastAsiaTheme="majorEastAsia" w:hAnsiTheme="majorEastAsia" w:hint="eastAsia"/>
          <w:b/>
          <w:sz w:val="32"/>
          <w:szCs w:val="32"/>
        </w:rPr>
        <w:t>国际会议项目</w:t>
      </w:r>
      <w:r w:rsidR="001B7178" w:rsidRPr="008B6038">
        <w:rPr>
          <w:rFonts w:asciiTheme="majorEastAsia" w:eastAsiaTheme="majorEastAsia" w:hAnsiTheme="majorEastAsia" w:hint="eastAsia"/>
          <w:b/>
          <w:sz w:val="32"/>
          <w:szCs w:val="32"/>
        </w:rPr>
        <w:t>申报指引</w:t>
      </w:r>
    </w:p>
    <w:p w:rsidR="001B7178" w:rsidRPr="003A0477" w:rsidRDefault="001B7178" w:rsidP="003A0477">
      <w:pPr>
        <w:spacing w:line="560" w:lineRule="exact"/>
        <w:ind w:firstLineChars="200" w:firstLine="600"/>
        <w:rPr>
          <w:rFonts w:ascii="仿宋" w:eastAsia="仿宋" w:hAnsi="仿宋"/>
          <w:sz w:val="30"/>
          <w:szCs w:val="30"/>
        </w:rPr>
      </w:pPr>
    </w:p>
    <w:p w:rsidR="001B7178" w:rsidRPr="003A0477" w:rsidRDefault="00FC2DB5" w:rsidP="003A0477">
      <w:pPr>
        <w:pStyle w:val="a5"/>
        <w:numPr>
          <w:ilvl w:val="0"/>
          <w:numId w:val="1"/>
        </w:numPr>
        <w:spacing w:line="560" w:lineRule="exact"/>
        <w:ind w:left="0" w:firstLine="602"/>
        <w:rPr>
          <w:rFonts w:ascii="仿宋" w:eastAsia="仿宋" w:hAnsi="仿宋"/>
          <w:b/>
          <w:sz w:val="30"/>
          <w:szCs w:val="30"/>
        </w:rPr>
      </w:pPr>
      <w:r w:rsidRPr="003A0477">
        <w:rPr>
          <w:rFonts w:ascii="仿宋" w:eastAsia="仿宋" w:hAnsi="仿宋" w:hint="eastAsia"/>
          <w:b/>
          <w:sz w:val="30"/>
          <w:szCs w:val="30"/>
        </w:rPr>
        <w:t>经费资助方向</w:t>
      </w:r>
    </w:p>
    <w:p w:rsidR="009E2B96" w:rsidRPr="003A0477" w:rsidRDefault="001B7178" w:rsidP="003A0477">
      <w:pPr>
        <w:pStyle w:val="a5"/>
        <w:spacing w:line="560" w:lineRule="exact"/>
        <w:ind w:firstLine="600"/>
        <w:rPr>
          <w:rFonts w:ascii="仿宋" w:eastAsia="仿宋" w:hAnsi="仿宋"/>
          <w:kern w:val="0"/>
          <w:sz w:val="30"/>
          <w:szCs w:val="30"/>
        </w:rPr>
      </w:pPr>
      <w:r w:rsidRPr="003A0477">
        <w:rPr>
          <w:rFonts w:ascii="仿宋" w:eastAsia="仿宋" w:hAnsi="仿宋" w:hint="eastAsia"/>
          <w:sz w:val="30"/>
          <w:szCs w:val="30"/>
        </w:rPr>
        <w:t>该类</w:t>
      </w:r>
      <w:r w:rsidRPr="003A0477">
        <w:rPr>
          <w:rFonts w:ascii="仿宋" w:eastAsia="仿宋" w:hAnsi="仿宋"/>
          <w:sz w:val="30"/>
          <w:szCs w:val="30"/>
        </w:rPr>
        <w:t>经费</w:t>
      </w:r>
      <w:r w:rsidRPr="003A0477">
        <w:rPr>
          <w:rFonts w:ascii="仿宋" w:eastAsia="仿宋" w:hAnsi="仿宋" w:hint="eastAsia"/>
          <w:sz w:val="30"/>
          <w:szCs w:val="30"/>
        </w:rPr>
        <w:t>用于</w:t>
      </w:r>
      <w:r w:rsidRPr="003A0477">
        <w:rPr>
          <w:rFonts w:ascii="仿宋" w:eastAsia="仿宋" w:hAnsi="仿宋"/>
          <w:sz w:val="30"/>
          <w:szCs w:val="30"/>
        </w:rPr>
        <w:t>资助</w:t>
      </w:r>
      <w:r w:rsidR="006166DE" w:rsidRPr="003A0477">
        <w:rPr>
          <w:rFonts w:ascii="仿宋" w:eastAsia="仿宋" w:hAnsi="仿宋" w:hint="eastAsia"/>
          <w:kern w:val="0"/>
          <w:sz w:val="30"/>
          <w:szCs w:val="30"/>
        </w:rPr>
        <w:t>我校直接从事教学或科研的机构，含学院（系）、实验室、研究院（所）及中心等</w:t>
      </w:r>
      <w:r w:rsidR="006166DE" w:rsidRPr="003A0477">
        <w:rPr>
          <w:rFonts w:ascii="仿宋" w:eastAsia="仿宋" w:hAnsi="仿宋" w:hint="eastAsia"/>
          <w:sz w:val="30"/>
          <w:szCs w:val="30"/>
        </w:rPr>
        <w:t>以中山大学名义在我国境内（不含港、澳、台地区）举办、承办的有国外代表出席的学术会议、论坛、研讨会、报告会和交流会等。</w:t>
      </w:r>
      <w:r w:rsidR="006166DE" w:rsidRPr="003A0477">
        <w:rPr>
          <w:rFonts w:ascii="仿宋" w:eastAsia="仿宋" w:hAnsi="仿宋" w:hint="eastAsia"/>
          <w:kern w:val="0"/>
          <w:sz w:val="30"/>
          <w:szCs w:val="30"/>
        </w:rPr>
        <w:t>申办单位须具备较强的学术实力及召开国际学术会议所必需的组织能力，并能征集高水平的学术论文。</w:t>
      </w:r>
    </w:p>
    <w:p w:rsidR="00316A03" w:rsidRPr="003A0477" w:rsidRDefault="009E2B96" w:rsidP="003A0477">
      <w:pPr>
        <w:pStyle w:val="a5"/>
        <w:spacing w:line="560" w:lineRule="exact"/>
        <w:ind w:firstLine="600"/>
        <w:rPr>
          <w:rFonts w:ascii="仿宋" w:eastAsia="仿宋" w:hAnsi="仿宋"/>
          <w:kern w:val="0"/>
          <w:sz w:val="30"/>
          <w:szCs w:val="30"/>
        </w:rPr>
      </w:pPr>
      <w:r w:rsidRPr="003A0477">
        <w:rPr>
          <w:rFonts w:ascii="仿宋" w:eastAsia="仿宋" w:hAnsi="仿宋" w:hint="eastAsia"/>
          <w:color w:val="000000"/>
          <w:sz w:val="30"/>
          <w:szCs w:val="30"/>
        </w:rPr>
        <w:t xml:space="preserve"> 由中山大学</w:t>
      </w:r>
      <w:r w:rsidRPr="003A0477">
        <w:rPr>
          <w:rFonts w:ascii="仿宋" w:eastAsia="仿宋" w:hAnsi="仿宋"/>
          <w:color w:val="000000"/>
          <w:sz w:val="30"/>
          <w:szCs w:val="30"/>
        </w:rPr>
        <w:t>主办或承办的、与会者来自3个或3个以上国家和地区（不含港、澳、台地区）的会议、论坛、研讨会、报告会、交流会等以及双边会议和国际合作项目的工作会议。</w:t>
      </w:r>
      <w:r w:rsidR="00316A03" w:rsidRPr="003A0477">
        <w:rPr>
          <w:rFonts w:ascii="仿宋" w:eastAsia="仿宋" w:hAnsi="仿宋" w:hint="eastAsia"/>
          <w:kern w:val="0"/>
          <w:sz w:val="30"/>
          <w:szCs w:val="30"/>
        </w:rPr>
        <w:t>申办国际学术会议的单位为我校直接从事教学或科研的机构，含学院（系）、实验室、研究院（所）及中心等。资助对象优先考虑上年度</w:t>
      </w:r>
      <w:r w:rsidR="00316A03" w:rsidRPr="003A0477">
        <w:rPr>
          <w:rFonts w:ascii="仿宋" w:eastAsia="仿宋" w:hAnsi="仿宋" w:cs="Arial"/>
          <w:kern w:val="0"/>
          <w:sz w:val="30"/>
          <w:szCs w:val="30"/>
        </w:rPr>
        <w:t>科研绩效</w:t>
      </w:r>
      <w:r w:rsidR="00316A03" w:rsidRPr="003A0477">
        <w:rPr>
          <w:rFonts w:ascii="仿宋" w:eastAsia="仿宋" w:hAnsi="仿宋" w:cs="Arial" w:hint="eastAsia"/>
          <w:kern w:val="0"/>
          <w:sz w:val="30"/>
          <w:szCs w:val="30"/>
        </w:rPr>
        <w:t>较好</w:t>
      </w:r>
      <w:r w:rsidR="00316A03" w:rsidRPr="003A0477">
        <w:rPr>
          <w:rFonts w:ascii="仿宋" w:eastAsia="仿宋" w:hAnsi="仿宋" w:cs="Arial"/>
          <w:kern w:val="0"/>
          <w:sz w:val="30"/>
          <w:szCs w:val="30"/>
        </w:rPr>
        <w:t>的学院</w:t>
      </w:r>
      <w:r w:rsidR="00316A03" w:rsidRPr="003A0477">
        <w:rPr>
          <w:rFonts w:ascii="仿宋" w:eastAsia="仿宋" w:hAnsi="仿宋" w:cs="Arial" w:hint="eastAsia"/>
          <w:kern w:val="0"/>
          <w:sz w:val="30"/>
          <w:szCs w:val="30"/>
        </w:rPr>
        <w:t>并对</w:t>
      </w:r>
      <w:r w:rsidR="00316A03" w:rsidRPr="003A0477">
        <w:rPr>
          <w:rFonts w:ascii="仿宋" w:eastAsia="仿宋" w:hAnsi="仿宋" w:cs="Arial"/>
          <w:kern w:val="0"/>
          <w:sz w:val="30"/>
          <w:szCs w:val="30"/>
        </w:rPr>
        <w:t>学校</w:t>
      </w:r>
      <w:r w:rsidR="00316A03" w:rsidRPr="003A0477">
        <w:rPr>
          <w:rFonts w:ascii="仿宋" w:eastAsia="仿宋" w:hAnsi="仿宋" w:cs="Arial" w:hint="eastAsia"/>
          <w:kern w:val="0"/>
          <w:sz w:val="30"/>
          <w:szCs w:val="30"/>
        </w:rPr>
        <w:t>“十三五”规划</w:t>
      </w:r>
      <w:r w:rsidR="00316A03" w:rsidRPr="003A0477">
        <w:rPr>
          <w:rFonts w:ascii="仿宋" w:eastAsia="仿宋" w:hAnsi="仿宋" w:cs="Arial"/>
          <w:kern w:val="0"/>
          <w:sz w:val="30"/>
          <w:szCs w:val="30"/>
        </w:rPr>
        <w:t>布局的重点</w:t>
      </w:r>
      <w:r w:rsidR="00316A03" w:rsidRPr="003A0477">
        <w:rPr>
          <w:rFonts w:ascii="仿宋" w:eastAsia="仿宋" w:hAnsi="仿宋" w:cs="Arial" w:hint="eastAsia"/>
          <w:kern w:val="0"/>
          <w:sz w:val="30"/>
          <w:szCs w:val="30"/>
        </w:rPr>
        <w:t>学科</w:t>
      </w:r>
      <w:r w:rsidR="00316A03" w:rsidRPr="003A0477">
        <w:rPr>
          <w:rFonts w:ascii="仿宋" w:eastAsia="仿宋" w:hAnsi="仿宋" w:cs="Arial"/>
          <w:kern w:val="0"/>
          <w:sz w:val="30"/>
          <w:szCs w:val="30"/>
        </w:rPr>
        <w:t>领域</w:t>
      </w:r>
      <w:r w:rsidR="00316A03" w:rsidRPr="003A0477">
        <w:rPr>
          <w:rFonts w:ascii="仿宋" w:eastAsia="仿宋" w:hAnsi="仿宋" w:cs="Arial" w:hint="eastAsia"/>
          <w:kern w:val="0"/>
          <w:sz w:val="30"/>
          <w:szCs w:val="30"/>
        </w:rPr>
        <w:t>国际</w:t>
      </w:r>
      <w:r w:rsidR="00316A03" w:rsidRPr="003A0477">
        <w:rPr>
          <w:rFonts w:ascii="仿宋" w:eastAsia="仿宋" w:hAnsi="仿宋" w:cs="Arial"/>
          <w:kern w:val="0"/>
          <w:sz w:val="30"/>
          <w:szCs w:val="30"/>
        </w:rPr>
        <w:t>会议进行资助</w:t>
      </w:r>
      <w:r w:rsidR="00316A03" w:rsidRPr="003A0477">
        <w:rPr>
          <w:rFonts w:ascii="仿宋" w:eastAsia="仿宋" w:hAnsi="仿宋" w:cs="Arial" w:hint="eastAsia"/>
          <w:kern w:val="0"/>
          <w:sz w:val="30"/>
          <w:szCs w:val="30"/>
        </w:rPr>
        <w:t>。</w:t>
      </w:r>
    </w:p>
    <w:p w:rsidR="00316A03" w:rsidRPr="003A0477" w:rsidRDefault="0081669D" w:rsidP="003A0477">
      <w:pPr>
        <w:spacing w:line="560" w:lineRule="exact"/>
        <w:ind w:firstLineChars="200" w:firstLine="600"/>
        <w:rPr>
          <w:rFonts w:ascii="仿宋" w:eastAsia="仿宋" w:hAnsi="仿宋"/>
          <w:kern w:val="0"/>
          <w:sz w:val="30"/>
          <w:szCs w:val="30"/>
        </w:rPr>
      </w:pPr>
      <w:r w:rsidRPr="003A0477">
        <w:rPr>
          <w:rFonts w:ascii="仿宋" w:eastAsia="仿宋" w:hAnsi="仿宋" w:hint="eastAsia"/>
          <w:color w:val="000000"/>
          <w:sz w:val="30"/>
          <w:szCs w:val="30"/>
        </w:rPr>
        <w:t>会议所需经费由举办单位自筹解决。原则上“以会养会”，应收取与会人员的注册费或通过其他渠道争取资助或赞助。</w:t>
      </w:r>
    </w:p>
    <w:p w:rsidR="00876EC8" w:rsidRPr="003A0477" w:rsidRDefault="001B7178" w:rsidP="003A0477">
      <w:pPr>
        <w:pStyle w:val="a5"/>
        <w:numPr>
          <w:ilvl w:val="0"/>
          <w:numId w:val="1"/>
        </w:numPr>
        <w:spacing w:line="560" w:lineRule="exact"/>
        <w:ind w:left="0" w:firstLine="602"/>
        <w:rPr>
          <w:rFonts w:ascii="仿宋" w:eastAsia="仿宋" w:hAnsi="仿宋"/>
          <w:b/>
          <w:sz w:val="30"/>
          <w:szCs w:val="30"/>
        </w:rPr>
      </w:pPr>
      <w:r w:rsidRPr="003A0477">
        <w:rPr>
          <w:rFonts w:ascii="仿宋" w:eastAsia="仿宋" w:hAnsi="仿宋" w:hint="eastAsia"/>
          <w:b/>
          <w:sz w:val="30"/>
          <w:szCs w:val="30"/>
        </w:rPr>
        <w:t>经费资助标准</w:t>
      </w:r>
      <w:r w:rsidRPr="003A0477">
        <w:rPr>
          <w:rFonts w:ascii="仿宋" w:eastAsia="仿宋" w:hAnsi="仿宋"/>
          <w:b/>
          <w:sz w:val="30"/>
          <w:szCs w:val="30"/>
        </w:rPr>
        <w:t>及开支范围</w:t>
      </w:r>
    </w:p>
    <w:p w:rsidR="001B7178" w:rsidRPr="003A0477" w:rsidRDefault="006166DE" w:rsidP="003A0477">
      <w:pPr>
        <w:pStyle w:val="a5"/>
        <w:spacing w:line="560" w:lineRule="exact"/>
        <w:ind w:firstLine="600"/>
        <w:rPr>
          <w:rFonts w:ascii="仿宋" w:eastAsia="仿宋" w:hAnsi="仿宋" w:cs="宋体"/>
          <w:color w:val="000000"/>
          <w:kern w:val="0"/>
          <w:sz w:val="30"/>
          <w:szCs w:val="30"/>
        </w:rPr>
      </w:pPr>
      <w:r w:rsidRPr="003A0477">
        <w:rPr>
          <w:rFonts w:ascii="仿宋" w:eastAsia="仿宋" w:hAnsi="仿宋" w:hint="eastAsia"/>
          <w:kern w:val="0"/>
          <w:sz w:val="30"/>
          <w:szCs w:val="30"/>
        </w:rPr>
        <w:t>该专项每年度资助计划为：举办高水平的国际学术会议</w:t>
      </w:r>
      <w:r w:rsidRPr="003A0477">
        <w:rPr>
          <w:rFonts w:ascii="仿宋" w:eastAsia="仿宋" w:hAnsi="仿宋"/>
          <w:kern w:val="0"/>
          <w:sz w:val="30"/>
          <w:szCs w:val="30"/>
        </w:rPr>
        <w:t>30</w:t>
      </w:r>
      <w:r w:rsidRPr="003A0477">
        <w:rPr>
          <w:rFonts w:ascii="仿宋" w:eastAsia="仿宋" w:hAnsi="仿宋" w:hint="eastAsia"/>
          <w:kern w:val="0"/>
          <w:sz w:val="30"/>
          <w:szCs w:val="30"/>
        </w:rPr>
        <w:t>—</w:t>
      </w:r>
      <w:r w:rsidRPr="003A0477">
        <w:rPr>
          <w:rFonts w:ascii="仿宋" w:eastAsia="仿宋" w:hAnsi="仿宋"/>
          <w:kern w:val="0"/>
          <w:sz w:val="30"/>
          <w:szCs w:val="30"/>
        </w:rPr>
        <w:t>50</w:t>
      </w:r>
      <w:r w:rsidRPr="003A0477">
        <w:rPr>
          <w:rFonts w:ascii="仿宋" w:eastAsia="仿宋" w:hAnsi="仿宋" w:hint="eastAsia"/>
          <w:kern w:val="0"/>
          <w:sz w:val="30"/>
          <w:szCs w:val="30"/>
        </w:rPr>
        <w:t>次，每个会议视其举办规模、学术水平和国际影响力分别给予</w:t>
      </w:r>
      <w:r w:rsidRPr="003A0477">
        <w:rPr>
          <w:rFonts w:ascii="仿宋" w:eastAsia="仿宋" w:hAnsi="仿宋"/>
          <w:kern w:val="0"/>
          <w:sz w:val="30"/>
          <w:szCs w:val="30"/>
        </w:rPr>
        <w:t>5</w:t>
      </w:r>
      <w:r w:rsidRPr="003A0477">
        <w:rPr>
          <w:rFonts w:ascii="仿宋" w:eastAsia="仿宋" w:hAnsi="仿宋" w:hint="eastAsia"/>
          <w:kern w:val="0"/>
          <w:sz w:val="30"/>
          <w:szCs w:val="30"/>
        </w:rPr>
        <w:t>—</w:t>
      </w:r>
      <w:r w:rsidRPr="003A0477">
        <w:rPr>
          <w:rFonts w:ascii="仿宋" w:eastAsia="仿宋" w:hAnsi="仿宋"/>
          <w:kern w:val="0"/>
          <w:sz w:val="30"/>
          <w:szCs w:val="30"/>
        </w:rPr>
        <w:t>30</w:t>
      </w:r>
      <w:r w:rsidRPr="003A0477">
        <w:rPr>
          <w:rFonts w:ascii="仿宋" w:eastAsia="仿宋" w:hAnsi="仿宋" w:hint="eastAsia"/>
          <w:kern w:val="0"/>
          <w:sz w:val="30"/>
          <w:szCs w:val="30"/>
        </w:rPr>
        <w:t>万元的经费支持。资助经费主要用于</w:t>
      </w:r>
      <w:r w:rsidRPr="003A0477">
        <w:rPr>
          <w:rFonts w:ascii="仿宋" w:eastAsia="仿宋" w:hAnsi="仿宋" w:cs="Arial" w:hint="eastAsia"/>
          <w:color w:val="000000"/>
          <w:sz w:val="30"/>
          <w:szCs w:val="30"/>
        </w:rPr>
        <w:t>会议费（含场租费、车辆租赁费、会议材料制作打印费等会议必要性开支）和国（境）外参会重要代表的国际差旅费、住宿费和本地交通费</w:t>
      </w:r>
      <w:r w:rsidR="004D2BB7" w:rsidRPr="003A0477">
        <w:rPr>
          <w:rFonts w:ascii="仿宋" w:eastAsia="仿宋" w:hAnsi="仿宋" w:cs="Arial" w:hint="eastAsia"/>
          <w:color w:val="000000"/>
          <w:sz w:val="30"/>
          <w:szCs w:val="30"/>
        </w:rPr>
        <w:t>等会</w:t>
      </w:r>
      <w:r w:rsidR="004D2BB7" w:rsidRPr="003A0477">
        <w:rPr>
          <w:rFonts w:ascii="仿宋" w:eastAsia="仿宋" w:hAnsi="仿宋" w:cs="Arial" w:hint="eastAsia"/>
          <w:color w:val="000000"/>
          <w:sz w:val="30"/>
          <w:szCs w:val="30"/>
        </w:rPr>
        <w:lastRenderedPageBreak/>
        <w:t>议相关支出</w:t>
      </w:r>
      <w:r w:rsidRPr="003A0477">
        <w:rPr>
          <w:rFonts w:ascii="仿宋" w:eastAsia="仿宋" w:hAnsi="仿宋" w:cs="Arial" w:hint="eastAsia"/>
          <w:color w:val="000000"/>
          <w:sz w:val="30"/>
          <w:szCs w:val="30"/>
        </w:rPr>
        <w:t>。</w:t>
      </w:r>
      <w:r w:rsidRPr="003A0477">
        <w:rPr>
          <w:rFonts w:ascii="仿宋" w:eastAsia="仿宋" w:hAnsi="仿宋" w:hint="eastAsia"/>
          <w:kern w:val="0"/>
          <w:sz w:val="30"/>
          <w:szCs w:val="30"/>
        </w:rPr>
        <w:t>各项支出标准需按国家或各级财政部门关于国际学术会议的相关管理规定执行。</w:t>
      </w:r>
      <w:r w:rsidRPr="003A0477">
        <w:rPr>
          <w:rFonts w:ascii="仿宋" w:eastAsia="仿宋" w:hAnsi="仿宋" w:cs="Arial" w:hint="eastAsia"/>
          <w:color w:val="000000"/>
          <w:sz w:val="30"/>
          <w:szCs w:val="30"/>
        </w:rPr>
        <w:t>如需为会议特邀专家发放演讲费，</w:t>
      </w:r>
      <w:r w:rsidR="004D2BB7" w:rsidRPr="003A0477">
        <w:rPr>
          <w:rFonts w:ascii="仿宋" w:eastAsia="仿宋" w:hAnsi="仿宋" w:cs="Arial" w:hint="eastAsia"/>
          <w:color w:val="000000"/>
          <w:sz w:val="30"/>
          <w:szCs w:val="30"/>
        </w:rPr>
        <w:t>主办方需提交申请报告并</w:t>
      </w:r>
      <w:r w:rsidRPr="003A0477">
        <w:rPr>
          <w:rFonts w:ascii="仿宋" w:eastAsia="仿宋" w:hAnsi="仿宋" w:cs="Arial" w:hint="eastAsia"/>
          <w:color w:val="000000"/>
          <w:sz w:val="30"/>
          <w:szCs w:val="30"/>
        </w:rPr>
        <w:t>列入会议预算中，经学校审核批准后方可开支。</w:t>
      </w:r>
    </w:p>
    <w:p w:rsidR="001B7178" w:rsidRPr="003A0477" w:rsidRDefault="001B7178" w:rsidP="003A0477">
      <w:pPr>
        <w:pStyle w:val="a5"/>
        <w:numPr>
          <w:ilvl w:val="0"/>
          <w:numId w:val="1"/>
        </w:numPr>
        <w:spacing w:line="560" w:lineRule="exact"/>
        <w:ind w:left="0" w:firstLine="602"/>
        <w:rPr>
          <w:rFonts w:ascii="仿宋" w:eastAsia="仿宋" w:hAnsi="仿宋"/>
          <w:b/>
          <w:sz w:val="30"/>
          <w:szCs w:val="30"/>
        </w:rPr>
      </w:pPr>
      <w:r w:rsidRPr="003A0477">
        <w:rPr>
          <w:rFonts w:ascii="仿宋" w:eastAsia="仿宋" w:hAnsi="仿宋" w:hint="eastAsia"/>
          <w:b/>
          <w:sz w:val="30"/>
          <w:szCs w:val="30"/>
        </w:rPr>
        <w:t>项目评审的原则及标准</w:t>
      </w:r>
    </w:p>
    <w:p w:rsidR="00620853" w:rsidRPr="003A0477" w:rsidRDefault="006166DE" w:rsidP="003A0477">
      <w:pPr>
        <w:pStyle w:val="a5"/>
        <w:spacing w:line="560" w:lineRule="exact"/>
        <w:ind w:firstLine="600"/>
        <w:rPr>
          <w:rFonts w:ascii="仿宋" w:eastAsia="仿宋" w:hAnsi="仿宋"/>
          <w:kern w:val="0"/>
          <w:sz w:val="30"/>
          <w:szCs w:val="30"/>
        </w:rPr>
      </w:pPr>
      <w:r w:rsidRPr="003A0477">
        <w:rPr>
          <w:rFonts w:ascii="仿宋" w:eastAsia="仿宋" w:hAnsi="仿宋" w:cs="Arial" w:hint="eastAsia"/>
          <w:color w:val="000000"/>
          <w:sz w:val="30"/>
          <w:szCs w:val="30"/>
        </w:rPr>
        <w:t>专项经费资助采用年初集中申报的形式，</w:t>
      </w:r>
      <w:r w:rsidRPr="003A0477">
        <w:rPr>
          <w:rFonts w:ascii="仿宋" w:eastAsia="仿宋" w:hAnsi="仿宋" w:hint="eastAsia"/>
          <w:sz w:val="30"/>
          <w:szCs w:val="30"/>
        </w:rPr>
        <w:t>申请单位按要求提交申请材料及附件，并按照规定程序报教育部审批。</w:t>
      </w:r>
      <w:r w:rsidR="00620853" w:rsidRPr="003A0477">
        <w:rPr>
          <w:rFonts w:ascii="仿宋" w:eastAsia="仿宋" w:hAnsi="仿宋" w:hint="eastAsia"/>
          <w:sz w:val="30"/>
          <w:szCs w:val="30"/>
        </w:rPr>
        <w:t>申请材料包括：</w:t>
      </w:r>
      <w:r w:rsidR="004D2BB7" w:rsidRPr="003A0477">
        <w:rPr>
          <w:rFonts w:ascii="仿宋" w:eastAsia="仿宋" w:hAnsi="仿宋"/>
          <w:sz w:val="30"/>
          <w:szCs w:val="30"/>
        </w:rPr>
        <w:t>申请单位正式报告一份、《中山大学国际会议专项资助申请表（含预算）》（附件1）一份、</w:t>
      </w:r>
      <w:r w:rsidR="004D2BB7" w:rsidRPr="003A0477">
        <w:rPr>
          <w:rFonts w:ascii="仿宋" w:eastAsia="仿宋" w:hAnsi="仿宋"/>
          <w:kern w:val="0"/>
          <w:sz w:val="30"/>
          <w:szCs w:val="30"/>
        </w:rPr>
        <w:t>拟承办会议有关佐证材料（会议通知、征文通知等，一式1份）、学院（单位）申请汇总表等</w:t>
      </w:r>
      <w:r w:rsidR="004D2BB7" w:rsidRPr="003A0477">
        <w:rPr>
          <w:rFonts w:ascii="仿宋" w:eastAsia="仿宋" w:hAnsi="仿宋" w:hint="eastAsia"/>
          <w:kern w:val="0"/>
          <w:sz w:val="30"/>
          <w:szCs w:val="30"/>
        </w:rPr>
        <w:t>。</w:t>
      </w:r>
    </w:p>
    <w:p w:rsidR="00226005" w:rsidRPr="003A0477" w:rsidRDefault="00226005" w:rsidP="003A0477">
      <w:pPr>
        <w:pStyle w:val="a5"/>
        <w:spacing w:line="560" w:lineRule="exact"/>
        <w:ind w:firstLine="600"/>
        <w:rPr>
          <w:rFonts w:ascii="仿宋" w:eastAsia="仿宋" w:hAnsi="仿宋"/>
          <w:sz w:val="30"/>
          <w:szCs w:val="30"/>
        </w:rPr>
      </w:pPr>
      <w:r w:rsidRPr="003A0477">
        <w:rPr>
          <w:rFonts w:ascii="仿宋" w:eastAsia="仿宋" w:hAnsi="仿宋" w:hint="eastAsia"/>
          <w:color w:val="000000"/>
          <w:sz w:val="30"/>
          <w:szCs w:val="30"/>
        </w:rPr>
        <w:t>举办单位提交的申请</w:t>
      </w:r>
      <w:r w:rsidR="00620853" w:rsidRPr="003A0477">
        <w:rPr>
          <w:rFonts w:ascii="仿宋" w:eastAsia="仿宋" w:hAnsi="仿宋" w:hint="eastAsia"/>
          <w:color w:val="000000"/>
          <w:sz w:val="30"/>
          <w:szCs w:val="30"/>
        </w:rPr>
        <w:t>报告</w:t>
      </w:r>
      <w:r w:rsidRPr="003A0477">
        <w:rPr>
          <w:rFonts w:ascii="仿宋" w:eastAsia="仿宋" w:hAnsi="仿宋" w:hint="eastAsia"/>
          <w:color w:val="000000"/>
          <w:sz w:val="30"/>
          <w:szCs w:val="30"/>
        </w:rPr>
        <w:t>应包括以下内容：</w:t>
      </w:r>
      <w:r w:rsidRPr="003A0477">
        <w:rPr>
          <w:rFonts w:ascii="仿宋" w:eastAsia="仿宋" w:hAnsi="仿宋" w:cs="宋体" w:hint="eastAsia"/>
          <w:color w:val="000000"/>
          <w:kern w:val="0"/>
          <w:sz w:val="30"/>
          <w:szCs w:val="30"/>
        </w:rPr>
        <w:t>（1）会议中、英文全称及简称，举办日期、会期、地点，主办单位、合办单位、协办单位、委托承办单位名称，与会人员范围、会议规模、外宾人数；（2）会议的主题、议题和主要内容；（3）会议经费来源及列支经费预算；（4</w:t>
      </w:r>
      <w:r w:rsidR="00620853" w:rsidRPr="003A0477">
        <w:rPr>
          <w:rFonts w:ascii="仿宋" w:eastAsia="仿宋" w:hAnsi="仿宋" w:cs="宋体" w:hint="eastAsia"/>
          <w:color w:val="000000"/>
          <w:kern w:val="0"/>
          <w:sz w:val="30"/>
          <w:szCs w:val="30"/>
        </w:rPr>
        <w:t>）举办国际会议的必要性、预期目的以及已具备的条件</w:t>
      </w:r>
      <w:r w:rsidRPr="003A0477">
        <w:rPr>
          <w:rFonts w:ascii="仿宋" w:eastAsia="仿宋" w:hAnsi="仿宋" w:cs="宋体" w:hint="eastAsia"/>
          <w:color w:val="000000"/>
          <w:kern w:val="0"/>
          <w:sz w:val="30"/>
          <w:szCs w:val="30"/>
        </w:rPr>
        <w:t>（5）拟邀请的主要中、外方人员姓名、单位、职务； （6）会议主席和组织机构的主要成员、会议联系人及联系方式；</w:t>
      </w:r>
      <w:r w:rsidR="00620853" w:rsidRPr="003A0477">
        <w:rPr>
          <w:rFonts w:ascii="仿宋" w:eastAsia="仿宋" w:hAnsi="仿宋" w:cs="宋体" w:hint="eastAsia"/>
          <w:color w:val="000000"/>
          <w:kern w:val="0"/>
          <w:sz w:val="30"/>
          <w:szCs w:val="30"/>
        </w:rPr>
        <w:t>；</w:t>
      </w:r>
      <w:r w:rsidRPr="003A0477">
        <w:rPr>
          <w:rFonts w:ascii="仿宋" w:eastAsia="仿宋" w:hAnsi="仿宋" w:cs="宋体" w:hint="eastAsia"/>
          <w:color w:val="000000"/>
          <w:kern w:val="0"/>
          <w:sz w:val="30"/>
          <w:szCs w:val="30"/>
        </w:rPr>
        <w:t>（7）作为主办、合办、协办或委托筹办单位和经费资助单位的境外组织的背景材料（名称须中英文、内容包括该国际组织的章程、组织机构、政治背景、对华态度、历次活动及成员有无“一中一台”或“两个中国”问题）；（8）其他需要特别说明的情况。</w:t>
      </w:r>
    </w:p>
    <w:p w:rsidR="001B7178" w:rsidRPr="003A0477" w:rsidRDefault="0080341F" w:rsidP="003A0477">
      <w:pPr>
        <w:pStyle w:val="a5"/>
        <w:spacing w:line="560" w:lineRule="exact"/>
        <w:ind w:firstLine="600"/>
        <w:rPr>
          <w:rFonts w:ascii="仿宋" w:eastAsia="仿宋" w:hAnsi="仿宋" w:cs="宋体"/>
          <w:color w:val="000000"/>
          <w:kern w:val="0"/>
          <w:sz w:val="30"/>
          <w:szCs w:val="30"/>
        </w:rPr>
      </w:pPr>
      <w:r w:rsidRPr="003A0477">
        <w:rPr>
          <w:rFonts w:ascii="仿宋" w:eastAsia="仿宋" w:hAnsi="仿宋" w:cs="宋体" w:hint="eastAsia"/>
          <w:color w:val="000000"/>
          <w:kern w:val="0"/>
          <w:sz w:val="30"/>
          <w:szCs w:val="30"/>
        </w:rPr>
        <w:t>评审原则</w:t>
      </w:r>
      <w:r w:rsidR="004D2BB7" w:rsidRPr="003A0477">
        <w:rPr>
          <w:rFonts w:ascii="仿宋" w:eastAsia="仿宋" w:hAnsi="仿宋" w:cs="宋体" w:hint="eastAsia"/>
          <w:color w:val="000000"/>
          <w:kern w:val="0"/>
          <w:sz w:val="30"/>
          <w:szCs w:val="30"/>
        </w:rPr>
        <w:t>：</w:t>
      </w:r>
    </w:p>
    <w:p w:rsidR="001B7178" w:rsidRPr="003A0477" w:rsidRDefault="004D2BB7" w:rsidP="003A0477">
      <w:pPr>
        <w:pStyle w:val="a5"/>
        <w:spacing w:line="560" w:lineRule="exact"/>
        <w:ind w:firstLine="600"/>
        <w:rPr>
          <w:rFonts w:ascii="仿宋" w:eastAsia="仿宋" w:hAnsi="仿宋" w:cs="宋体"/>
          <w:color w:val="000000"/>
          <w:kern w:val="0"/>
          <w:sz w:val="30"/>
          <w:szCs w:val="30"/>
        </w:rPr>
      </w:pPr>
      <w:r w:rsidRPr="003A0477">
        <w:rPr>
          <w:rFonts w:ascii="仿宋" w:eastAsia="仿宋" w:hAnsi="仿宋" w:cs="宋体" w:hint="eastAsia"/>
          <w:color w:val="000000"/>
          <w:kern w:val="0"/>
          <w:sz w:val="30"/>
          <w:szCs w:val="30"/>
        </w:rPr>
        <w:t>科研院组织</w:t>
      </w:r>
      <w:r w:rsidR="0024579D" w:rsidRPr="003A0477">
        <w:rPr>
          <w:rFonts w:ascii="仿宋" w:eastAsia="仿宋" w:hAnsi="仿宋" w:cs="宋体" w:hint="eastAsia"/>
          <w:color w:val="000000"/>
          <w:kern w:val="0"/>
          <w:sz w:val="30"/>
          <w:szCs w:val="30"/>
        </w:rPr>
        <w:t>专家</w:t>
      </w:r>
      <w:r w:rsidRPr="003A0477">
        <w:rPr>
          <w:rFonts w:ascii="仿宋" w:eastAsia="仿宋" w:hAnsi="仿宋" w:cs="宋体" w:hint="eastAsia"/>
          <w:color w:val="000000"/>
          <w:kern w:val="0"/>
          <w:sz w:val="30"/>
          <w:szCs w:val="30"/>
        </w:rPr>
        <w:t>组根据</w:t>
      </w:r>
      <w:r w:rsidR="0024579D" w:rsidRPr="003A0477">
        <w:rPr>
          <w:rFonts w:ascii="仿宋" w:eastAsia="仿宋" w:hAnsi="仿宋" w:cs="宋体" w:hint="eastAsia"/>
          <w:color w:val="000000"/>
          <w:kern w:val="0"/>
          <w:sz w:val="30"/>
          <w:szCs w:val="30"/>
        </w:rPr>
        <w:t>会议类型</w:t>
      </w:r>
      <w:r w:rsidRPr="003A0477">
        <w:rPr>
          <w:rFonts w:ascii="仿宋" w:eastAsia="仿宋" w:hAnsi="仿宋" w:cs="宋体" w:hint="eastAsia"/>
          <w:color w:val="000000"/>
          <w:kern w:val="0"/>
          <w:sz w:val="30"/>
          <w:szCs w:val="30"/>
        </w:rPr>
        <w:t>、</w:t>
      </w:r>
      <w:r w:rsidR="0024579D" w:rsidRPr="003A0477">
        <w:rPr>
          <w:rFonts w:ascii="仿宋" w:eastAsia="仿宋" w:hAnsi="仿宋" w:cs="宋体" w:hint="eastAsia"/>
          <w:color w:val="000000"/>
          <w:kern w:val="0"/>
          <w:sz w:val="30"/>
          <w:szCs w:val="30"/>
        </w:rPr>
        <w:t>会议重要性和国际化学术</w:t>
      </w:r>
      <w:r w:rsidR="0024579D" w:rsidRPr="003A0477">
        <w:rPr>
          <w:rFonts w:ascii="仿宋" w:eastAsia="仿宋" w:hAnsi="仿宋" w:cs="宋体" w:hint="eastAsia"/>
          <w:color w:val="000000"/>
          <w:kern w:val="0"/>
          <w:sz w:val="30"/>
          <w:szCs w:val="30"/>
        </w:rPr>
        <w:lastRenderedPageBreak/>
        <w:t>性</w:t>
      </w:r>
      <w:r w:rsidRPr="003A0477">
        <w:rPr>
          <w:rFonts w:ascii="仿宋" w:eastAsia="仿宋" w:hAnsi="仿宋" w:cs="宋体" w:hint="eastAsia"/>
          <w:color w:val="000000"/>
          <w:kern w:val="0"/>
          <w:sz w:val="30"/>
          <w:szCs w:val="30"/>
        </w:rPr>
        <w:t>、会议预期效益等方面进行评定，提出建议资助额度，报学校批准后下达预算额度</w:t>
      </w:r>
      <w:r w:rsidR="0024579D" w:rsidRPr="003A0477">
        <w:rPr>
          <w:rFonts w:ascii="仿宋" w:eastAsia="仿宋" w:hAnsi="仿宋" w:cs="宋体" w:hint="eastAsia"/>
          <w:color w:val="000000"/>
          <w:kern w:val="0"/>
          <w:sz w:val="30"/>
          <w:szCs w:val="30"/>
        </w:rPr>
        <w:t>。</w:t>
      </w:r>
    </w:p>
    <w:p w:rsidR="00AC1B24" w:rsidRPr="003A0477" w:rsidRDefault="001B7178" w:rsidP="003A0477">
      <w:pPr>
        <w:pStyle w:val="a5"/>
        <w:numPr>
          <w:ilvl w:val="0"/>
          <w:numId w:val="1"/>
        </w:numPr>
        <w:spacing w:line="560" w:lineRule="exact"/>
        <w:ind w:left="0" w:firstLine="602"/>
        <w:rPr>
          <w:rFonts w:ascii="仿宋" w:eastAsia="仿宋" w:hAnsi="仿宋" w:cs="宋体"/>
          <w:b/>
          <w:color w:val="000000"/>
          <w:kern w:val="0"/>
          <w:sz w:val="30"/>
          <w:szCs w:val="30"/>
        </w:rPr>
      </w:pPr>
      <w:r w:rsidRPr="003A0477">
        <w:rPr>
          <w:rFonts w:ascii="仿宋" w:eastAsia="仿宋" w:hAnsi="仿宋" w:cs="宋体"/>
          <w:b/>
          <w:color w:val="000000"/>
          <w:kern w:val="0"/>
          <w:sz w:val="30"/>
          <w:szCs w:val="30"/>
        </w:rPr>
        <w:t>绩效目标</w:t>
      </w:r>
    </w:p>
    <w:p w:rsidR="0009014C" w:rsidRPr="00843265" w:rsidRDefault="00AC1B24" w:rsidP="00843265">
      <w:pPr>
        <w:spacing w:line="560" w:lineRule="exact"/>
        <w:ind w:firstLineChars="200" w:firstLine="600"/>
        <w:rPr>
          <w:rFonts w:ascii="仿宋" w:eastAsia="仿宋" w:hAnsi="仿宋" w:cs="宋体"/>
          <w:color w:val="000000"/>
          <w:kern w:val="0"/>
          <w:sz w:val="30"/>
          <w:szCs w:val="30"/>
        </w:rPr>
      </w:pPr>
      <w:r w:rsidRPr="00843265">
        <w:rPr>
          <w:rFonts w:ascii="仿宋" w:eastAsia="仿宋" w:hAnsi="仿宋" w:cs="宋体" w:hint="eastAsia"/>
          <w:color w:val="000000"/>
          <w:kern w:val="0"/>
          <w:sz w:val="30"/>
          <w:szCs w:val="30"/>
        </w:rPr>
        <w:t>会议结束后</w:t>
      </w:r>
      <w:r w:rsidR="0081387C" w:rsidRPr="00843265">
        <w:rPr>
          <w:rFonts w:ascii="仿宋" w:eastAsia="仿宋" w:hAnsi="仿宋" w:cs="宋体" w:hint="eastAsia"/>
          <w:color w:val="000000"/>
          <w:kern w:val="0"/>
          <w:sz w:val="30"/>
          <w:szCs w:val="30"/>
        </w:rPr>
        <w:t>根据会议举办单位</w:t>
      </w:r>
      <w:r w:rsidR="002A5652" w:rsidRPr="00843265">
        <w:rPr>
          <w:rFonts w:ascii="仿宋" w:eastAsia="仿宋" w:hAnsi="仿宋" w:cs="宋体" w:hint="eastAsia"/>
          <w:color w:val="000000"/>
          <w:kern w:val="0"/>
          <w:sz w:val="30"/>
          <w:szCs w:val="30"/>
        </w:rPr>
        <w:t>提交结题报告和会议</w:t>
      </w:r>
      <w:r w:rsidRPr="00843265">
        <w:rPr>
          <w:rFonts w:ascii="仿宋" w:eastAsia="仿宋" w:hAnsi="仿宋" w:cs="宋体" w:hint="eastAsia"/>
          <w:color w:val="000000"/>
          <w:kern w:val="0"/>
          <w:sz w:val="30"/>
          <w:szCs w:val="30"/>
        </w:rPr>
        <w:t>总结</w:t>
      </w:r>
      <w:r w:rsidR="0081387C" w:rsidRPr="00843265">
        <w:rPr>
          <w:rFonts w:ascii="仿宋" w:eastAsia="仿宋" w:hAnsi="仿宋" w:cs="宋体" w:hint="eastAsia"/>
          <w:color w:val="000000"/>
          <w:kern w:val="0"/>
          <w:sz w:val="30"/>
          <w:szCs w:val="30"/>
        </w:rPr>
        <w:t>进行绩效评价，评价指标包括：会议规模、层次、重要性、高水平论文数量、会议的影响力、会议促成的科研合作及其</w:t>
      </w:r>
      <w:proofErr w:type="gramStart"/>
      <w:r w:rsidR="0081387C" w:rsidRPr="00843265">
        <w:rPr>
          <w:rFonts w:ascii="仿宋" w:eastAsia="仿宋" w:hAnsi="仿宋" w:cs="宋体" w:hint="eastAsia"/>
          <w:color w:val="000000"/>
          <w:kern w:val="0"/>
          <w:sz w:val="30"/>
          <w:szCs w:val="30"/>
        </w:rPr>
        <w:t>它会议</w:t>
      </w:r>
      <w:proofErr w:type="gramEnd"/>
      <w:r w:rsidR="0081387C" w:rsidRPr="00843265">
        <w:rPr>
          <w:rFonts w:ascii="仿宋" w:eastAsia="仿宋" w:hAnsi="仿宋" w:cs="宋体" w:hint="eastAsia"/>
          <w:color w:val="000000"/>
          <w:kern w:val="0"/>
          <w:sz w:val="30"/>
          <w:szCs w:val="30"/>
        </w:rPr>
        <w:t>成效。绩效评价的结果将作为以后会议资助的</w:t>
      </w:r>
      <w:bookmarkStart w:id="0" w:name="_GoBack"/>
      <w:bookmarkEnd w:id="0"/>
      <w:r w:rsidR="0081387C" w:rsidRPr="00843265">
        <w:rPr>
          <w:rFonts w:ascii="仿宋" w:eastAsia="仿宋" w:hAnsi="仿宋" w:cs="宋体" w:hint="eastAsia"/>
          <w:color w:val="000000"/>
          <w:kern w:val="0"/>
          <w:sz w:val="30"/>
          <w:szCs w:val="30"/>
        </w:rPr>
        <w:t>依据之一。</w:t>
      </w:r>
    </w:p>
    <w:p w:rsidR="001B7178" w:rsidRPr="003A0477" w:rsidRDefault="001B7178" w:rsidP="003A0477">
      <w:pPr>
        <w:pStyle w:val="a5"/>
        <w:numPr>
          <w:ilvl w:val="0"/>
          <w:numId w:val="1"/>
        </w:numPr>
        <w:spacing w:line="560" w:lineRule="exact"/>
        <w:ind w:left="0" w:firstLine="602"/>
        <w:rPr>
          <w:rFonts w:ascii="仿宋" w:eastAsia="仿宋" w:hAnsi="仿宋"/>
          <w:b/>
          <w:sz w:val="30"/>
          <w:szCs w:val="30"/>
        </w:rPr>
      </w:pPr>
      <w:r w:rsidRPr="003A0477">
        <w:rPr>
          <w:rFonts w:ascii="仿宋" w:eastAsia="仿宋" w:hAnsi="仿宋" w:cs="宋体" w:hint="eastAsia"/>
          <w:b/>
          <w:color w:val="000000"/>
          <w:kern w:val="0"/>
          <w:sz w:val="30"/>
          <w:szCs w:val="30"/>
        </w:rPr>
        <w:t>特殊</w:t>
      </w:r>
      <w:r w:rsidRPr="003A0477">
        <w:rPr>
          <w:rFonts w:ascii="仿宋" w:eastAsia="仿宋" w:hAnsi="仿宋" w:cs="宋体"/>
          <w:b/>
          <w:color w:val="000000"/>
          <w:kern w:val="0"/>
          <w:sz w:val="30"/>
          <w:szCs w:val="30"/>
        </w:rPr>
        <w:t>申报板块</w:t>
      </w:r>
    </w:p>
    <w:p w:rsidR="003A0477" w:rsidRPr="003A0477" w:rsidRDefault="003A0477" w:rsidP="003A0477">
      <w:pPr>
        <w:pStyle w:val="a5"/>
        <w:spacing w:line="560" w:lineRule="exact"/>
        <w:ind w:firstLine="600"/>
        <w:rPr>
          <w:rFonts w:ascii="仿宋" w:eastAsia="仿宋" w:hAnsi="仿宋"/>
          <w:kern w:val="0"/>
          <w:sz w:val="30"/>
          <w:szCs w:val="30"/>
        </w:rPr>
      </w:pPr>
      <w:r w:rsidRPr="003A0477">
        <w:rPr>
          <w:rFonts w:ascii="仿宋" w:eastAsia="仿宋" w:hAnsi="仿宋" w:hint="eastAsia"/>
          <w:kern w:val="0"/>
          <w:sz w:val="30"/>
          <w:szCs w:val="30"/>
        </w:rPr>
        <w:t>需上传《中山大学国际学术会议专项资助申请表》及《201</w:t>
      </w:r>
      <w:r w:rsidR="00B14721">
        <w:rPr>
          <w:rFonts w:ascii="仿宋" w:eastAsia="仿宋" w:hAnsi="仿宋" w:hint="eastAsia"/>
          <w:kern w:val="0"/>
          <w:sz w:val="30"/>
          <w:szCs w:val="30"/>
        </w:rPr>
        <w:t>8</w:t>
      </w:r>
      <w:r w:rsidRPr="003A0477">
        <w:rPr>
          <w:rFonts w:ascii="仿宋" w:eastAsia="仿宋" w:hAnsi="仿宋" w:hint="eastAsia"/>
          <w:kern w:val="0"/>
          <w:sz w:val="30"/>
          <w:szCs w:val="30"/>
        </w:rPr>
        <w:t>年度××学院国际会议专项资金申请汇总表》</w:t>
      </w:r>
      <w:r>
        <w:rPr>
          <w:rFonts w:ascii="仿宋" w:eastAsia="仿宋" w:hAnsi="仿宋" w:hint="eastAsia"/>
          <w:kern w:val="0"/>
          <w:sz w:val="30"/>
          <w:szCs w:val="30"/>
        </w:rPr>
        <w:t>。</w:t>
      </w:r>
    </w:p>
    <w:p w:rsidR="003C093F" w:rsidRPr="003A0477" w:rsidRDefault="003C093F" w:rsidP="003A0477">
      <w:pPr>
        <w:spacing w:line="560" w:lineRule="exact"/>
        <w:ind w:firstLineChars="200" w:firstLine="600"/>
        <w:rPr>
          <w:sz w:val="30"/>
          <w:szCs w:val="30"/>
        </w:rPr>
      </w:pPr>
    </w:p>
    <w:sectPr w:rsidR="003C093F" w:rsidRPr="003A0477" w:rsidSect="002A6AA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D34" w:rsidRDefault="00542D34" w:rsidP="001B7178">
      <w:r>
        <w:separator/>
      </w:r>
    </w:p>
  </w:endnote>
  <w:endnote w:type="continuationSeparator" w:id="0">
    <w:p w:rsidR="00542D34" w:rsidRDefault="00542D34" w:rsidP="001B717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D34" w:rsidRDefault="00542D34" w:rsidP="001B7178">
      <w:r>
        <w:separator/>
      </w:r>
    </w:p>
  </w:footnote>
  <w:footnote w:type="continuationSeparator" w:id="0">
    <w:p w:rsidR="00542D34" w:rsidRDefault="00542D34" w:rsidP="001B71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70A8D"/>
    <w:multiLevelType w:val="hybridMultilevel"/>
    <w:tmpl w:val="58A407FA"/>
    <w:lvl w:ilvl="0" w:tplc="4956D692">
      <w:start w:val="1"/>
      <w:numFmt w:val="japaneseCounting"/>
      <w:lvlText w:val="（%1）"/>
      <w:lvlJc w:val="left"/>
      <w:pPr>
        <w:ind w:left="1288" w:hanging="720"/>
      </w:pPr>
      <w:rPr>
        <w:rFonts w:asciiTheme="minorEastAsia" w:eastAsiaTheme="minorEastAsia" w:hAnsiTheme="minorEastAsia" w:hint="default"/>
        <w:b w:val="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
    <w:nsid w:val="63AE58C1"/>
    <w:multiLevelType w:val="hybridMultilevel"/>
    <w:tmpl w:val="98F20B68"/>
    <w:lvl w:ilvl="0" w:tplc="43EACE2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54E4A"/>
    <w:rsid w:val="00027209"/>
    <w:rsid w:val="000765AF"/>
    <w:rsid w:val="0009014C"/>
    <w:rsid w:val="000947CB"/>
    <w:rsid w:val="001647D3"/>
    <w:rsid w:val="00192D71"/>
    <w:rsid w:val="001B7178"/>
    <w:rsid w:val="00204D18"/>
    <w:rsid w:val="00226005"/>
    <w:rsid w:val="0024579D"/>
    <w:rsid w:val="002A5652"/>
    <w:rsid w:val="002A6AA9"/>
    <w:rsid w:val="00311104"/>
    <w:rsid w:val="00316A03"/>
    <w:rsid w:val="003264F6"/>
    <w:rsid w:val="0034094C"/>
    <w:rsid w:val="00353729"/>
    <w:rsid w:val="003A0477"/>
    <w:rsid w:val="003A7465"/>
    <w:rsid w:val="003B234C"/>
    <w:rsid w:val="003C093F"/>
    <w:rsid w:val="003E0A9C"/>
    <w:rsid w:val="0042474E"/>
    <w:rsid w:val="004D2BB7"/>
    <w:rsid w:val="004E258A"/>
    <w:rsid w:val="00540944"/>
    <w:rsid w:val="00542D34"/>
    <w:rsid w:val="00596EE7"/>
    <w:rsid w:val="005C3443"/>
    <w:rsid w:val="006166DE"/>
    <w:rsid w:val="00620853"/>
    <w:rsid w:val="00695ACE"/>
    <w:rsid w:val="006B4D63"/>
    <w:rsid w:val="00770273"/>
    <w:rsid w:val="0077590B"/>
    <w:rsid w:val="0080341F"/>
    <w:rsid w:val="0081387C"/>
    <w:rsid w:val="0081669D"/>
    <w:rsid w:val="00827671"/>
    <w:rsid w:val="008421B6"/>
    <w:rsid w:val="00843265"/>
    <w:rsid w:val="00876EC8"/>
    <w:rsid w:val="008B6038"/>
    <w:rsid w:val="008D6CEF"/>
    <w:rsid w:val="009052CF"/>
    <w:rsid w:val="009124A4"/>
    <w:rsid w:val="009E2B96"/>
    <w:rsid w:val="00A022C8"/>
    <w:rsid w:val="00A33FB8"/>
    <w:rsid w:val="00AC1B24"/>
    <w:rsid w:val="00AF374F"/>
    <w:rsid w:val="00B0593E"/>
    <w:rsid w:val="00B14721"/>
    <w:rsid w:val="00B61110"/>
    <w:rsid w:val="00B710F7"/>
    <w:rsid w:val="00BC559F"/>
    <w:rsid w:val="00BF4CC5"/>
    <w:rsid w:val="00C1366C"/>
    <w:rsid w:val="00C54E4A"/>
    <w:rsid w:val="00C85B21"/>
    <w:rsid w:val="00CD0256"/>
    <w:rsid w:val="00CD270D"/>
    <w:rsid w:val="00CF6748"/>
    <w:rsid w:val="00DC10D0"/>
    <w:rsid w:val="00E00098"/>
    <w:rsid w:val="00E45EF4"/>
    <w:rsid w:val="00E51478"/>
    <w:rsid w:val="00E93F41"/>
    <w:rsid w:val="00EB1861"/>
    <w:rsid w:val="00EC0CD2"/>
    <w:rsid w:val="00EC1F88"/>
    <w:rsid w:val="00F048FE"/>
    <w:rsid w:val="00FC1623"/>
    <w:rsid w:val="00FC2D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717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B71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B7178"/>
    <w:rPr>
      <w:kern w:val="2"/>
      <w:sz w:val="18"/>
      <w:szCs w:val="18"/>
    </w:rPr>
  </w:style>
  <w:style w:type="paragraph" w:styleId="a4">
    <w:name w:val="footer"/>
    <w:basedOn w:val="a"/>
    <w:link w:val="Char0"/>
    <w:rsid w:val="001B7178"/>
    <w:pPr>
      <w:tabs>
        <w:tab w:val="center" w:pos="4153"/>
        <w:tab w:val="right" w:pos="8306"/>
      </w:tabs>
      <w:snapToGrid w:val="0"/>
      <w:jc w:val="left"/>
    </w:pPr>
    <w:rPr>
      <w:sz w:val="18"/>
      <w:szCs w:val="18"/>
    </w:rPr>
  </w:style>
  <w:style w:type="character" w:customStyle="1" w:styleId="Char0">
    <w:name w:val="页脚 Char"/>
    <w:basedOn w:val="a0"/>
    <w:link w:val="a4"/>
    <w:rsid w:val="001B7178"/>
    <w:rPr>
      <w:kern w:val="2"/>
      <w:sz w:val="18"/>
      <w:szCs w:val="18"/>
    </w:rPr>
  </w:style>
  <w:style w:type="paragraph" w:styleId="a5">
    <w:name w:val="List Paragraph"/>
    <w:basedOn w:val="a"/>
    <w:uiPriority w:val="34"/>
    <w:qFormat/>
    <w:rsid w:val="001B7178"/>
    <w:pPr>
      <w:ind w:firstLineChars="200" w:firstLine="420"/>
    </w:pPr>
  </w:style>
  <w:style w:type="character" w:styleId="a6">
    <w:name w:val="annotation reference"/>
    <w:basedOn w:val="a0"/>
    <w:rsid w:val="001B7178"/>
    <w:rPr>
      <w:sz w:val="21"/>
      <w:szCs w:val="21"/>
    </w:rPr>
  </w:style>
  <w:style w:type="paragraph" w:styleId="a7">
    <w:name w:val="annotation text"/>
    <w:basedOn w:val="a"/>
    <w:link w:val="Char1"/>
    <w:rsid w:val="001B7178"/>
    <w:pPr>
      <w:jc w:val="left"/>
    </w:pPr>
  </w:style>
  <w:style w:type="character" w:customStyle="1" w:styleId="Char1">
    <w:name w:val="批注文字 Char"/>
    <w:basedOn w:val="a0"/>
    <w:link w:val="a7"/>
    <w:rsid w:val="001B7178"/>
    <w:rPr>
      <w:kern w:val="2"/>
      <w:sz w:val="21"/>
      <w:szCs w:val="24"/>
    </w:rPr>
  </w:style>
  <w:style w:type="paragraph" w:styleId="a8">
    <w:name w:val="Balloon Text"/>
    <w:basedOn w:val="a"/>
    <w:link w:val="Char2"/>
    <w:rsid w:val="001B7178"/>
    <w:rPr>
      <w:sz w:val="18"/>
      <w:szCs w:val="18"/>
    </w:rPr>
  </w:style>
  <w:style w:type="character" w:customStyle="1" w:styleId="Char2">
    <w:name w:val="批注框文本 Char"/>
    <w:basedOn w:val="a0"/>
    <w:link w:val="a8"/>
    <w:rsid w:val="001B7178"/>
    <w:rPr>
      <w:kern w:val="2"/>
      <w:sz w:val="18"/>
      <w:szCs w:val="18"/>
    </w:rPr>
  </w:style>
  <w:style w:type="paragraph" w:styleId="a9">
    <w:name w:val="annotation subject"/>
    <w:basedOn w:val="a7"/>
    <w:next w:val="a7"/>
    <w:link w:val="Char3"/>
    <w:rsid w:val="006166DE"/>
    <w:rPr>
      <w:b/>
      <w:bCs/>
    </w:rPr>
  </w:style>
  <w:style w:type="character" w:customStyle="1" w:styleId="Char3">
    <w:name w:val="批注主题 Char"/>
    <w:basedOn w:val="Char1"/>
    <w:link w:val="a9"/>
    <w:rsid w:val="006166DE"/>
    <w:rPr>
      <w:b/>
      <w:bCs/>
      <w:kern w:val="2"/>
      <w:sz w:val="21"/>
      <w:szCs w:val="24"/>
    </w:rPr>
  </w:style>
  <w:style w:type="paragraph" w:styleId="aa">
    <w:name w:val="Normal (Web)"/>
    <w:basedOn w:val="a"/>
    <w:uiPriority w:val="99"/>
    <w:unhideWhenUsed/>
    <w:rsid w:val="00226005"/>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9293825">
      <w:bodyDiv w:val="1"/>
      <w:marLeft w:val="0"/>
      <w:marRight w:val="0"/>
      <w:marTop w:val="0"/>
      <w:marBottom w:val="0"/>
      <w:divBdr>
        <w:top w:val="none" w:sz="0" w:space="0" w:color="auto"/>
        <w:left w:val="none" w:sz="0" w:space="0" w:color="auto"/>
        <w:bottom w:val="none" w:sz="0" w:space="0" w:color="auto"/>
        <w:right w:val="none" w:sz="0" w:space="0" w:color="auto"/>
      </w:divBdr>
      <w:divsChild>
        <w:div w:id="1582643167">
          <w:marLeft w:val="0"/>
          <w:marRight w:val="0"/>
          <w:marTop w:val="0"/>
          <w:marBottom w:val="0"/>
          <w:divBdr>
            <w:top w:val="none" w:sz="0" w:space="0" w:color="auto"/>
            <w:left w:val="none" w:sz="0" w:space="0" w:color="auto"/>
            <w:bottom w:val="none" w:sz="0" w:space="0" w:color="auto"/>
            <w:right w:val="none" w:sz="0" w:space="0" w:color="auto"/>
          </w:divBdr>
          <w:divsChild>
            <w:div w:id="1569225225">
              <w:marLeft w:val="0"/>
              <w:marRight w:val="0"/>
              <w:marTop w:val="0"/>
              <w:marBottom w:val="0"/>
              <w:divBdr>
                <w:top w:val="none" w:sz="0" w:space="0" w:color="auto"/>
                <w:left w:val="none" w:sz="0" w:space="0" w:color="auto"/>
                <w:bottom w:val="none" w:sz="0" w:space="0" w:color="auto"/>
                <w:right w:val="none" w:sz="0" w:space="0" w:color="auto"/>
              </w:divBdr>
              <w:divsChild>
                <w:div w:id="343870647">
                  <w:marLeft w:val="0"/>
                  <w:marRight w:val="0"/>
                  <w:marTop w:val="0"/>
                  <w:marBottom w:val="0"/>
                  <w:divBdr>
                    <w:top w:val="none" w:sz="0" w:space="0" w:color="auto"/>
                    <w:left w:val="none" w:sz="0" w:space="0" w:color="auto"/>
                    <w:bottom w:val="none" w:sz="0" w:space="0" w:color="auto"/>
                    <w:right w:val="none" w:sz="0" w:space="0" w:color="auto"/>
                  </w:divBdr>
                  <w:divsChild>
                    <w:div w:id="369963058">
                      <w:marLeft w:val="0"/>
                      <w:marRight w:val="0"/>
                      <w:marTop w:val="0"/>
                      <w:marBottom w:val="0"/>
                      <w:divBdr>
                        <w:top w:val="single" w:sz="4" w:space="0" w:color="DDDDDD"/>
                        <w:left w:val="none" w:sz="0" w:space="0" w:color="auto"/>
                        <w:bottom w:val="none" w:sz="0" w:space="0" w:color="auto"/>
                        <w:right w:val="none" w:sz="0" w:space="0" w:color="auto"/>
                      </w:divBdr>
                      <w:divsChild>
                        <w:div w:id="1182662663">
                          <w:marLeft w:val="0"/>
                          <w:marRight w:val="0"/>
                          <w:marTop w:val="0"/>
                          <w:marBottom w:val="0"/>
                          <w:divBdr>
                            <w:top w:val="none" w:sz="0" w:space="0" w:color="auto"/>
                            <w:left w:val="none" w:sz="0" w:space="0" w:color="auto"/>
                            <w:bottom w:val="none" w:sz="0" w:space="0" w:color="auto"/>
                            <w:right w:val="none" w:sz="0" w:space="0" w:color="auto"/>
                          </w:divBdr>
                          <w:divsChild>
                            <w:div w:id="84786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9413655">
      <w:bodyDiv w:val="1"/>
      <w:marLeft w:val="0"/>
      <w:marRight w:val="0"/>
      <w:marTop w:val="0"/>
      <w:marBottom w:val="0"/>
      <w:divBdr>
        <w:top w:val="none" w:sz="0" w:space="0" w:color="auto"/>
        <w:left w:val="none" w:sz="0" w:space="0" w:color="auto"/>
        <w:bottom w:val="none" w:sz="0" w:space="0" w:color="auto"/>
        <w:right w:val="none" w:sz="0" w:space="0" w:color="auto"/>
      </w:divBdr>
      <w:divsChild>
        <w:div w:id="1143695020">
          <w:marLeft w:val="0"/>
          <w:marRight w:val="0"/>
          <w:marTop w:val="0"/>
          <w:marBottom w:val="0"/>
          <w:divBdr>
            <w:top w:val="none" w:sz="0" w:space="0" w:color="auto"/>
            <w:left w:val="none" w:sz="0" w:space="0" w:color="auto"/>
            <w:bottom w:val="none" w:sz="0" w:space="0" w:color="auto"/>
            <w:right w:val="none" w:sz="0" w:space="0" w:color="auto"/>
          </w:divBdr>
          <w:divsChild>
            <w:div w:id="1178543305">
              <w:marLeft w:val="0"/>
              <w:marRight w:val="0"/>
              <w:marTop w:val="0"/>
              <w:marBottom w:val="0"/>
              <w:divBdr>
                <w:top w:val="none" w:sz="0" w:space="0" w:color="auto"/>
                <w:left w:val="none" w:sz="0" w:space="0" w:color="auto"/>
                <w:bottom w:val="none" w:sz="0" w:space="0" w:color="auto"/>
                <w:right w:val="none" w:sz="0" w:space="0" w:color="auto"/>
              </w:divBdr>
              <w:divsChild>
                <w:div w:id="1248881003">
                  <w:marLeft w:val="0"/>
                  <w:marRight w:val="0"/>
                  <w:marTop w:val="0"/>
                  <w:marBottom w:val="0"/>
                  <w:divBdr>
                    <w:top w:val="none" w:sz="0" w:space="0" w:color="auto"/>
                    <w:left w:val="none" w:sz="0" w:space="0" w:color="auto"/>
                    <w:bottom w:val="none" w:sz="0" w:space="0" w:color="auto"/>
                    <w:right w:val="none" w:sz="0" w:space="0" w:color="auto"/>
                  </w:divBdr>
                  <w:divsChild>
                    <w:div w:id="413820553">
                      <w:marLeft w:val="0"/>
                      <w:marRight w:val="0"/>
                      <w:marTop w:val="0"/>
                      <w:marBottom w:val="0"/>
                      <w:divBdr>
                        <w:top w:val="single" w:sz="4" w:space="0" w:color="DDDDDD"/>
                        <w:left w:val="none" w:sz="0" w:space="0" w:color="auto"/>
                        <w:bottom w:val="none" w:sz="0" w:space="0" w:color="auto"/>
                        <w:right w:val="none" w:sz="0" w:space="0" w:color="auto"/>
                      </w:divBdr>
                      <w:divsChild>
                        <w:div w:id="1886480512">
                          <w:marLeft w:val="0"/>
                          <w:marRight w:val="0"/>
                          <w:marTop w:val="0"/>
                          <w:marBottom w:val="0"/>
                          <w:divBdr>
                            <w:top w:val="none" w:sz="0" w:space="0" w:color="auto"/>
                            <w:left w:val="none" w:sz="0" w:space="0" w:color="auto"/>
                            <w:bottom w:val="none" w:sz="0" w:space="0" w:color="auto"/>
                            <w:right w:val="none" w:sz="0" w:space="0" w:color="auto"/>
                          </w:divBdr>
                          <w:divsChild>
                            <w:div w:id="130057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0864732">
      <w:bodyDiv w:val="1"/>
      <w:marLeft w:val="0"/>
      <w:marRight w:val="0"/>
      <w:marTop w:val="0"/>
      <w:marBottom w:val="0"/>
      <w:divBdr>
        <w:top w:val="none" w:sz="0" w:space="0" w:color="auto"/>
        <w:left w:val="none" w:sz="0" w:space="0" w:color="auto"/>
        <w:bottom w:val="none" w:sz="0" w:space="0" w:color="auto"/>
        <w:right w:val="none" w:sz="0" w:space="0" w:color="auto"/>
      </w:divBdr>
      <w:divsChild>
        <w:div w:id="1243102910">
          <w:marLeft w:val="0"/>
          <w:marRight w:val="0"/>
          <w:marTop w:val="0"/>
          <w:marBottom w:val="0"/>
          <w:divBdr>
            <w:top w:val="none" w:sz="0" w:space="0" w:color="auto"/>
            <w:left w:val="none" w:sz="0" w:space="0" w:color="auto"/>
            <w:bottom w:val="none" w:sz="0" w:space="0" w:color="auto"/>
            <w:right w:val="none" w:sz="0" w:space="0" w:color="auto"/>
          </w:divBdr>
          <w:divsChild>
            <w:div w:id="489829458">
              <w:marLeft w:val="0"/>
              <w:marRight w:val="0"/>
              <w:marTop w:val="0"/>
              <w:marBottom w:val="0"/>
              <w:divBdr>
                <w:top w:val="none" w:sz="0" w:space="0" w:color="auto"/>
                <w:left w:val="none" w:sz="0" w:space="0" w:color="auto"/>
                <w:bottom w:val="none" w:sz="0" w:space="0" w:color="auto"/>
                <w:right w:val="none" w:sz="0" w:space="0" w:color="auto"/>
              </w:divBdr>
              <w:divsChild>
                <w:div w:id="242841532">
                  <w:marLeft w:val="0"/>
                  <w:marRight w:val="0"/>
                  <w:marTop w:val="0"/>
                  <w:marBottom w:val="0"/>
                  <w:divBdr>
                    <w:top w:val="none" w:sz="0" w:space="0" w:color="auto"/>
                    <w:left w:val="none" w:sz="0" w:space="0" w:color="auto"/>
                    <w:bottom w:val="none" w:sz="0" w:space="0" w:color="auto"/>
                    <w:right w:val="none" w:sz="0" w:space="0" w:color="auto"/>
                  </w:divBdr>
                  <w:divsChild>
                    <w:div w:id="106972679">
                      <w:marLeft w:val="0"/>
                      <w:marRight w:val="0"/>
                      <w:marTop w:val="0"/>
                      <w:marBottom w:val="0"/>
                      <w:divBdr>
                        <w:top w:val="single" w:sz="4" w:space="0" w:color="DDDDDD"/>
                        <w:left w:val="none" w:sz="0" w:space="0" w:color="auto"/>
                        <w:bottom w:val="none" w:sz="0" w:space="0" w:color="auto"/>
                        <w:right w:val="none" w:sz="0" w:space="0" w:color="auto"/>
                      </w:divBdr>
                      <w:divsChild>
                        <w:div w:id="1927959054">
                          <w:marLeft w:val="0"/>
                          <w:marRight w:val="0"/>
                          <w:marTop w:val="0"/>
                          <w:marBottom w:val="0"/>
                          <w:divBdr>
                            <w:top w:val="none" w:sz="0" w:space="0" w:color="auto"/>
                            <w:left w:val="none" w:sz="0" w:space="0" w:color="auto"/>
                            <w:bottom w:val="none" w:sz="0" w:space="0" w:color="auto"/>
                            <w:right w:val="none" w:sz="0" w:space="0" w:color="auto"/>
                          </w:divBdr>
                          <w:divsChild>
                            <w:div w:id="42782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1057277">
      <w:bodyDiv w:val="1"/>
      <w:marLeft w:val="0"/>
      <w:marRight w:val="0"/>
      <w:marTop w:val="0"/>
      <w:marBottom w:val="0"/>
      <w:divBdr>
        <w:top w:val="none" w:sz="0" w:space="0" w:color="auto"/>
        <w:left w:val="none" w:sz="0" w:space="0" w:color="auto"/>
        <w:bottom w:val="none" w:sz="0" w:space="0" w:color="auto"/>
        <w:right w:val="none" w:sz="0" w:space="0" w:color="auto"/>
      </w:divBdr>
      <w:divsChild>
        <w:div w:id="1673141924">
          <w:marLeft w:val="0"/>
          <w:marRight w:val="0"/>
          <w:marTop w:val="0"/>
          <w:marBottom w:val="0"/>
          <w:divBdr>
            <w:top w:val="none" w:sz="0" w:space="0" w:color="auto"/>
            <w:left w:val="none" w:sz="0" w:space="0" w:color="auto"/>
            <w:bottom w:val="none" w:sz="0" w:space="0" w:color="auto"/>
            <w:right w:val="none" w:sz="0" w:space="0" w:color="auto"/>
          </w:divBdr>
          <w:divsChild>
            <w:div w:id="2078898971">
              <w:marLeft w:val="0"/>
              <w:marRight w:val="0"/>
              <w:marTop w:val="0"/>
              <w:marBottom w:val="0"/>
              <w:divBdr>
                <w:top w:val="none" w:sz="0" w:space="0" w:color="auto"/>
                <w:left w:val="none" w:sz="0" w:space="0" w:color="auto"/>
                <w:bottom w:val="none" w:sz="0" w:space="0" w:color="auto"/>
                <w:right w:val="none" w:sz="0" w:space="0" w:color="auto"/>
              </w:divBdr>
              <w:divsChild>
                <w:div w:id="1185748143">
                  <w:marLeft w:val="0"/>
                  <w:marRight w:val="0"/>
                  <w:marTop w:val="0"/>
                  <w:marBottom w:val="0"/>
                  <w:divBdr>
                    <w:top w:val="none" w:sz="0" w:space="0" w:color="auto"/>
                    <w:left w:val="none" w:sz="0" w:space="0" w:color="auto"/>
                    <w:bottom w:val="none" w:sz="0" w:space="0" w:color="auto"/>
                    <w:right w:val="none" w:sz="0" w:space="0" w:color="auto"/>
                  </w:divBdr>
                  <w:divsChild>
                    <w:div w:id="1274363293">
                      <w:marLeft w:val="0"/>
                      <w:marRight w:val="0"/>
                      <w:marTop w:val="0"/>
                      <w:marBottom w:val="0"/>
                      <w:divBdr>
                        <w:top w:val="single" w:sz="4" w:space="0" w:color="DDDDDD"/>
                        <w:left w:val="none" w:sz="0" w:space="0" w:color="auto"/>
                        <w:bottom w:val="none" w:sz="0" w:space="0" w:color="auto"/>
                        <w:right w:val="none" w:sz="0" w:space="0" w:color="auto"/>
                      </w:divBdr>
                      <w:divsChild>
                        <w:div w:id="993263988">
                          <w:marLeft w:val="0"/>
                          <w:marRight w:val="0"/>
                          <w:marTop w:val="0"/>
                          <w:marBottom w:val="0"/>
                          <w:divBdr>
                            <w:top w:val="none" w:sz="0" w:space="0" w:color="auto"/>
                            <w:left w:val="none" w:sz="0" w:space="0" w:color="auto"/>
                            <w:bottom w:val="none" w:sz="0" w:space="0" w:color="auto"/>
                            <w:right w:val="none" w:sz="0" w:space="0" w:color="auto"/>
                          </w:divBdr>
                          <w:divsChild>
                            <w:div w:id="196241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600141">
      <w:bodyDiv w:val="1"/>
      <w:marLeft w:val="0"/>
      <w:marRight w:val="0"/>
      <w:marTop w:val="0"/>
      <w:marBottom w:val="0"/>
      <w:divBdr>
        <w:top w:val="none" w:sz="0" w:space="0" w:color="auto"/>
        <w:left w:val="none" w:sz="0" w:space="0" w:color="auto"/>
        <w:bottom w:val="none" w:sz="0" w:space="0" w:color="auto"/>
        <w:right w:val="none" w:sz="0" w:space="0" w:color="auto"/>
      </w:divBdr>
      <w:divsChild>
        <w:div w:id="321859807">
          <w:marLeft w:val="0"/>
          <w:marRight w:val="0"/>
          <w:marTop w:val="0"/>
          <w:marBottom w:val="0"/>
          <w:divBdr>
            <w:top w:val="none" w:sz="0" w:space="0" w:color="auto"/>
            <w:left w:val="none" w:sz="0" w:space="0" w:color="auto"/>
            <w:bottom w:val="none" w:sz="0" w:space="0" w:color="auto"/>
            <w:right w:val="none" w:sz="0" w:space="0" w:color="auto"/>
          </w:divBdr>
          <w:divsChild>
            <w:div w:id="1276641817">
              <w:marLeft w:val="0"/>
              <w:marRight w:val="0"/>
              <w:marTop w:val="0"/>
              <w:marBottom w:val="0"/>
              <w:divBdr>
                <w:top w:val="none" w:sz="0" w:space="0" w:color="auto"/>
                <w:left w:val="none" w:sz="0" w:space="0" w:color="auto"/>
                <w:bottom w:val="none" w:sz="0" w:space="0" w:color="auto"/>
                <w:right w:val="none" w:sz="0" w:space="0" w:color="auto"/>
              </w:divBdr>
              <w:divsChild>
                <w:div w:id="1442410963">
                  <w:marLeft w:val="0"/>
                  <w:marRight w:val="0"/>
                  <w:marTop w:val="0"/>
                  <w:marBottom w:val="0"/>
                  <w:divBdr>
                    <w:top w:val="none" w:sz="0" w:space="0" w:color="auto"/>
                    <w:left w:val="none" w:sz="0" w:space="0" w:color="auto"/>
                    <w:bottom w:val="none" w:sz="0" w:space="0" w:color="auto"/>
                    <w:right w:val="none" w:sz="0" w:space="0" w:color="auto"/>
                  </w:divBdr>
                  <w:divsChild>
                    <w:div w:id="993921237">
                      <w:marLeft w:val="0"/>
                      <w:marRight w:val="0"/>
                      <w:marTop w:val="0"/>
                      <w:marBottom w:val="0"/>
                      <w:divBdr>
                        <w:top w:val="single" w:sz="4" w:space="0" w:color="DDDDDD"/>
                        <w:left w:val="none" w:sz="0" w:space="0" w:color="auto"/>
                        <w:bottom w:val="none" w:sz="0" w:space="0" w:color="auto"/>
                        <w:right w:val="none" w:sz="0" w:space="0" w:color="auto"/>
                      </w:divBdr>
                      <w:divsChild>
                        <w:div w:id="1848135967">
                          <w:marLeft w:val="0"/>
                          <w:marRight w:val="0"/>
                          <w:marTop w:val="0"/>
                          <w:marBottom w:val="0"/>
                          <w:divBdr>
                            <w:top w:val="none" w:sz="0" w:space="0" w:color="auto"/>
                            <w:left w:val="none" w:sz="0" w:space="0" w:color="auto"/>
                            <w:bottom w:val="none" w:sz="0" w:space="0" w:color="auto"/>
                            <w:right w:val="none" w:sz="0" w:space="0" w:color="auto"/>
                          </w:divBdr>
                          <w:divsChild>
                            <w:div w:id="14628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B9E6B-5378-430F-B581-64A982135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203</Words>
  <Characters>1158</Characters>
  <Application>Microsoft Office Word</Application>
  <DocSecurity>0</DocSecurity>
  <Lines>9</Lines>
  <Paragraphs>2</Paragraphs>
  <ScaleCrop>false</ScaleCrop>
  <Company>Microsoft</Company>
  <LinksUpToDate>false</LinksUpToDate>
  <CharactersWithSpaces>1359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邢怡媛</cp:lastModifiedBy>
  <cp:revision>43</cp:revision>
  <dcterms:created xsi:type="dcterms:W3CDTF">2016-05-04T11:45:00Z</dcterms:created>
  <dcterms:modified xsi:type="dcterms:W3CDTF">2017-05-12T15:53:00Z</dcterms:modified>
</cp:coreProperties>
</file>